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Arial" w:hAnsi="Arial" w:cs="Times New Roman"/>
          <w:b/>
          <w:b/>
          <w:bCs/>
          <w:color w:val="FF0000"/>
          <w:sz w:val="24"/>
          <w:szCs w:val="24"/>
        </w:rPr>
      </w:pPr>
      <w:r>
        <w:rPr>
          <w:rFonts w:cs="Times New Roman" w:ascii="Arial" w:hAnsi="Arial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i w:val="false"/>
          <w:i w:val="false"/>
          <w:iCs w:val="false"/>
          <w:sz w:val="28"/>
          <w:szCs w:val="28"/>
          <w:u w:val="none"/>
        </w:rPr>
      </w:pPr>
      <w:r>
        <w:rPr>
          <w:rFonts w:ascii="Arial" w:hAnsi="Arial"/>
          <w:b/>
          <w:i w:val="false"/>
          <w:iCs w:val="false"/>
          <w:sz w:val="24"/>
          <w:szCs w:val="24"/>
          <w:u w:val="none"/>
        </w:rPr>
        <w:t>РЕШЕНИЕ</w:t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i w:val="false"/>
          <w:i w:val="false"/>
          <w:iCs w:val="false"/>
          <w:sz w:val="28"/>
          <w:szCs w:val="28"/>
          <w:u w:val="none"/>
        </w:rPr>
      </w:pPr>
      <w:r>
        <w:rPr>
          <w:rFonts w:ascii="Arial" w:hAnsi="Arial"/>
          <w:b/>
          <w:i w:val="false"/>
          <w:iCs w:val="false"/>
          <w:sz w:val="24"/>
          <w:szCs w:val="24"/>
          <w:u w:val="none"/>
        </w:rPr>
        <w:t xml:space="preserve">СОВЕТА   ДЕПУТАТОВ  </w:t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i w:val="false"/>
          <w:i w:val="false"/>
          <w:iCs w:val="false"/>
          <w:sz w:val="28"/>
          <w:szCs w:val="28"/>
          <w:u w:val="none"/>
        </w:rPr>
      </w:pPr>
      <w:r>
        <w:rPr>
          <w:rFonts w:ascii="Arial" w:hAnsi="Arial"/>
          <w:b/>
          <w:i w:val="false"/>
          <w:iCs w:val="false"/>
          <w:sz w:val="24"/>
          <w:szCs w:val="24"/>
          <w:u w:val="none"/>
        </w:rPr>
        <w:t>ЛОБОЙКОВСКОГО СЕЛЬСКОГО ПОСЕЛЕНИЯ</w:t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i w:val="false"/>
          <w:i w:val="false"/>
          <w:iCs w:val="false"/>
          <w:sz w:val="28"/>
          <w:szCs w:val="28"/>
          <w:u w:val="none"/>
        </w:rPr>
      </w:pPr>
      <w:r>
        <w:rPr>
          <w:rFonts w:ascii="Arial" w:hAnsi="Arial"/>
          <w:b/>
          <w:i w:val="false"/>
          <w:iCs w:val="false"/>
          <w:sz w:val="24"/>
          <w:szCs w:val="24"/>
          <w:u w:val="none"/>
        </w:rPr>
        <w:t>ДАНИЛОВСКОГО МУНИЦИПАЛЬНОГО  РАЙОНА</w:t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i w:val="false"/>
          <w:i w:val="false"/>
          <w:iCs w:val="false"/>
          <w:sz w:val="28"/>
          <w:szCs w:val="28"/>
          <w:u w:val="none"/>
        </w:rPr>
      </w:pPr>
      <w:r>
        <w:rPr>
          <w:rFonts w:ascii="Arial" w:hAnsi="Arial"/>
          <w:b/>
          <w:i w:val="false"/>
          <w:iCs w:val="false"/>
          <w:sz w:val="24"/>
          <w:szCs w:val="24"/>
          <w:u w:val="none"/>
        </w:rPr>
        <w:t>ВОЛГОГРАДСКОЙ  ОБЛАСТИ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24130</wp:posOffset>
                </wp:positionH>
                <wp:positionV relativeFrom="paragraph">
                  <wp:posOffset>30480</wp:posOffset>
                </wp:positionV>
                <wp:extent cx="6520180" cy="10160"/>
                <wp:effectExtent l="0" t="0" r="0" b="0"/>
                <wp:wrapNone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19600" cy="432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9pt,2.3pt" to="515.2pt,2.6pt" ID="Изображение1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от «01</w:t>
      </w:r>
      <w:r>
        <w:rPr>
          <w:rFonts w:cs="Times New Roman" w:ascii="Arial" w:hAnsi="Arial"/>
          <w:i w:val="false"/>
          <w:iCs w:val="false"/>
          <w:color w:val="000000"/>
          <w:sz w:val="24"/>
          <w:szCs w:val="24"/>
          <w:u w:val="none"/>
        </w:rPr>
        <w:t xml:space="preserve">» декабря </w:t>
      </w:r>
      <w:r>
        <w:rPr>
          <w:rFonts w:cs="Times New Roman" w:ascii="Arial" w:hAnsi="Arial"/>
          <w:i w:val="false"/>
          <w:iCs w:val="false"/>
          <w:color w:val="000000"/>
          <w:spacing w:val="7"/>
          <w:sz w:val="24"/>
          <w:szCs w:val="24"/>
          <w:u w:val="none"/>
        </w:rPr>
        <w:t xml:space="preserve">2020 г.                                                       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№</w:t>
      </w:r>
      <w:r>
        <w:rPr>
          <w:rFonts w:cs="Times New Roman" w:ascii="Arial" w:hAnsi="Arial"/>
          <w:i w:val="false"/>
          <w:iCs w:val="false"/>
          <w:color w:val="000000"/>
          <w:spacing w:val="7"/>
          <w:sz w:val="24"/>
          <w:szCs w:val="24"/>
          <w:u w:val="none"/>
        </w:rPr>
        <w:t xml:space="preserve"> 18/1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i w:val="false"/>
          <w:i w:val="false"/>
          <w:iCs w:val="false"/>
          <w:sz w:val="28"/>
          <w:szCs w:val="28"/>
          <w:u w:val="none"/>
        </w:rPr>
      </w:pPr>
      <w:bookmarkStart w:id="0" w:name="__DdeLink__240_4163320211"/>
      <w:r>
        <w:rPr>
          <w:rFonts w:cs="Times New Roman" w:ascii="Arial" w:hAnsi="Arial"/>
          <w:b/>
          <w:bCs/>
          <w:i w:val="false"/>
          <w:iCs w:val="false"/>
          <w:sz w:val="24"/>
          <w:szCs w:val="24"/>
          <w:u w:val="none"/>
        </w:rPr>
        <w:t xml:space="preserve">Об утверждении Положения о приватизации имущества, находящегося </w:t>
      </w:r>
    </w:p>
    <w:p>
      <w:pPr>
        <w:pStyle w:val="Normal"/>
        <w:widowControl w:val="false"/>
        <w:spacing w:lineRule="auto" w:line="240" w:before="0" w:after="0"/>
        <w:jc w:val="center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b/>
          <w:bCs/>
          <w:i w:val="false"/>
          <w:iCs w:val="false"/>
          <w:sz w:val="24"/>
          <w:szCs w:val="24"/>
          <w:u w:val="none"/>
        </w:rPr>
        <w:t xml:space="preserve">в муниципальной собственности </w:t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i w:val="false"/>
          <w:i w:val="false"/>
          <w:iCs w:val="false"/>
          <w:sz w:val="28"/>
          <w:szCs w:val="28"/>
          <w:u w:val="none"/>
        </w:rPr>
      </w:pPr>
      <w:bookmarkStart w:id="1" w:name="__DdeLink__240_4163320211"/>
      <w:r>
        <w:rPr>
          <w:rFonts w:cs="Times New Roman" w:ascii="Arial" w:hAnsi="Arial"/>
          <w:b/>
          <w:bCs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/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В соответствии с Федеральным </w:t>
      </w:r>
      <w:hyperlink r:id="rId2">
        <w:r>
          <w:rPr>
            <w:rStyle w:val="ListLabel1"/>
            <w:rFonts w:cs="Times New Roman" w:ascii="Arial" w:hAnsi="Arial"/>
            <w:i w:val="false"/>
            <w:iCs w:val="false"/>
            <w:sz w:val="24"/>
            <w:szCs w:val="24"/>
            <w:u w:val="none"/>
          </w:rPr>
          <w:t>законом</w:t>
        </w:r>
      </w:hyperlink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от 21.12.2001 № 178-ФЗ                 «О приватизации государственного и муниципального имущества», Федеральным </w:t>
      </w:r>
      <w:hyperlink r:id="rId3">
        <w:r>
          <w:rPr>
            <w:rStyle w:val="ListLabel1"/>
            <w:rFonts w:cs="Times New Roman" w:ascii="Arial" w:hAnsi="Arial"/>
            <w:i w:val="false"/>
            <w:iCs w:val="false"/>
            <w:sz w:val="24"/>
            <w:szCs w:val="24"/>
            <w:u w:val="none"/>
          </w:rPr>
          <w:t>законом</w:t>
        </w:r>
      </w:hyperlink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от 06.10.2003 № 131-ФЗ «Об общих принципах организации местного самоуправления в Российской Федерации» и Уставом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 xml:space="preserve">Лобойковского сельского поселения Даниловского муниципального района Волгоградской области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Совет депутатов Лобойковского сельского поселения Даниловского муниципального района Волгоградской области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р е ш и л 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1. Утвердить Положение </w:t>
      </w:r>
      <w:r>
        <w:rPr>
          <w:rFonts w:cs="Times New Roman" w:ascii="Arial" w:hAnsi="Arial"/>
          <w:bCs/>
          <w:i w:val="false"/>
          <w:iCs w:val="false"/>
          <w:sz w:val="24"/>
          <w:szCs w:val="24"/>
          <w:u w:val="none"/>
        </w:rPr>
        <w:t xml:space="preserve">о приватизации имущества, находящегося в муниципальной собственности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.</w:t>
      </w:r>
    </w:p>
    <w:p>
      <w:pPr>
        <w:pStyle w:val="ConsPlusNormal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2. Настоящее решение вступает в силу со дня его официального обнародования.</w:t>
      </w:r>
    </w:p>
    <w:p>
      <w:pPr>
        <w:pStyle w:val="ConsPlusNormal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3. Контроль за исполнением решения возложить на главу 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.</w:t>
      </w:r>
    </w:p>
    <w:p>
      <w:pPr>
        <w:pStyle w:val="ConsPlusNormal"/>
        <w:ind w:firstLine="708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ConsPlusNormal"/>
        <w:ind w:firstLine="708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ConsPlusNormal"/>
        <w:ind w:firstLine="708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ConsPlusNormal"/>
        <w:ind w:firstLine="708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ConsPlusNormal"/>
        <w:ind w:firstLine="708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ConsPlusNormal"/>
        <w:ind w:firstLine="708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ConsPlusNormal"/>
        <w:ind w:firstLine="708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widowControl w:val="false"/>
        <w:spacing w:lineRule="auto" w:line="240" w:before="0" w:after="0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Глава Лобойковского </w:t>
      </w:r>
    </w:p>
    <w:p>
      <w:pPr>
        <w:pStyle w:val="Normal"/>
        <w:widowControl w:val="false"/>
        <w:spacing w:lineRule="auto" w:line="240" w:before="0" w:after="0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сельского поселения                                                                        А.И. Гончаров</w:t>
      </w:r>
    </w:p>
    <w:p>
      <w:pPr>
        <w:pStyle w:val="Normal"/>
        <w:spacing w:lineRule="auto" w:line="240" w:before="0" w:after="0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sectPr>
          <w:type w:val="nextPage"/>
          <w:pgSz w:w="11906" w:h="16838"/>
          <w:pgMar w:left="1701" w:right="851" w:header="0" w:top="1134" w:footer="0" w:bottom="113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4962" w:firstLine="709"/>
        <w:rPr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Утверждено </w:t>
      </w:r>
    </w:p>
    <w:p>
      <w:pPr>
        <w:pStyle w:val="Normal"/>
        <w:widowControl w:val="false"/>
        <w:spacing w:lineRule="auto" w:line="240" w:before="0" w:after="0"/>
        <w:ind w:left="4962" w:hanging="0"/>
        <w:rPr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решением Совета депутатов Лобойковского сельского поселения Даниловского муниципального района Волгоградской области</w:t>
      </w:r>
    </w:p>
    <w:p>
      <w:pPr>
        <w:pStyle w:val="Normal"/>
        <w:widowControl w:val="false"/>
        <w:spacing w:lineRule="auto" w:line="240" w:before="0" w:after="0"/>
        <w:ind w:left="4962" w:hanging="0"/>
        <w:rPr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от «01» декабря 20 20г.  №18/1</w:t>
      </w:r>
    </w:p>
    <w:p>
      <w:pPr>
        <w:pStyle w:val="Normal"/>
        <w:spacing w:lineRule="auto" w:line="240" w:before="0" w:after="0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Arial" w:hAnsi="Arial" w:cs="Times New Roman"/>
          <w:b/>
          <w:b/>
          <w:bCs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b/>
          <w:bCs/>
          <w:i w:val="false"/>
          <w:iCs w:val="false"/>
          <w:sz w:val="24"/>
          <w:szCs w:val="24"/>
          <w:u w:val="none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b/>
          <w:bCs/>
          <w:i w:val="false"/>
          <w:iCs w:val="false"/>
          <w:sz w:val="24"/>
          <w:szCs w:val="24"/>
          <w:u w:val="none"/>
        </w:rPr>
        <w:t xml:space="preserve">Положение о приватизации имущества, находящегося в муниципальной собственности </w:t>
      </w:r>
      <w:r>
        <w:rPr>
          <w:rFonts w:cs="Times New Roman" w:ascii="Arial" w:hAnsi="Arial"/>
          <w:b/>
          <w:bCs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b/>
          <w:i w:val="false"/>
          <w:iCs w:val="false"/>
          <w:sz w:val="24"/>
          <w:szCs w:val="24"/>
          <w:u w:val="none"/>
        </w:rPr>
        <w:t>1. Общие положения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1.1. Настоящее Положение </w:t>
      </w:r>
      <w:r>
        <w:rPr>
          <w:rFonts w:cs="Times New Roman" w:ascii="Arial" w:hAnsi="Arial"/>
          <w:bCs/>
          <w:i w:val="false"/>
          <w:iCs w:val="false"/>
          <w:sz w:val="24"/>
          <w:szCs w:val="24"/>
          <w:u w:val="none"/>
        </w:rPr>
        <w:t xml:space="preserve">о приватизации имущества, находящегося в муниципальной собственности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(далее – Положение) разработано в целях реализации положений Федерального </w:t>
      </w:r>
      <w:hyperlink r:id="rId4">
        <w:r>
          <w:rPr>
            <w:rStyle w:val="ListLabel1"/>
            <w:rFonts w:cs="Times New Roman" w:ascii="Arial" w:hAnsi="Arial"/>
            <w:i w:val="false"/>
            <w:iCs w:val="false"/>
            <w:sz w:val="24"/>
            <w:szCs w:val="24"/>
            <w:u w:val="none"/>
          </w:rPr>
          <w:t>закон</w:t>
        </w:r>
      </w:hyperlink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а от 21.12.2001 № 178-ФЗ «О приватизации государственного и муниципального имущества», Федерального </w:t>
      </w:r>
      <w:hyperlink r:id="rId5">
        <w:r>
          <w:rPr>
            <w:rStyle w:val="ListLabel1"/>
            <w:rFonts w:cs="Times New Roman" w:ascii="Arial" w:hAnsi="Arial"/>
            <w:i w:val="false"/>
            <w:iCs w:val="false"/>
            <w:sz w:val="24"/>
            <w:szCs w:val="24"/>
            <w:u w:val="none"/>
          </w:rPr>
          <w:t>закон</w:t>
        </w:r>
      </w:hyperlink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а от 06.10.2003 № 131-ФЗ «Об общих принципах организации местного самоуправления в Российской Федерации».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Объектом приватизации может быть любое имущество, находящееся в муниципальной собственности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 (далее также – муниципальное имущество)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, независимо от способов его приобретения, кроме имущества, не являющегося объектом приватизации в соответствии с законодательством Российской Федерации о приватизации. 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1.2. Администрация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 xml:space="preserve">(далее – администрация)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самостоятельно осуществляет функции по продаже муниципального имущества</w:t>
      </w:r>
      <w:r>
        <w:rPr>
          <w:rStyle w:val="Style15"/>
          <w:rStyle w:val="Style15"/>
          <w:rFonts w:cs="Times New Roman" w:ascii="Arial" w:hAnsi="Arial"/>
          <w:i w:val="false"/>
          <w:iCs w:val="false"/>
          <w:sz w:val="24"/>
          <w:szCs w:val="24"/>
          <w:u w:val="none"/>
        </w:rPr>
        <w:footnoteReference w:id="2"/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, а также своими решениями поручает юридическим лицам, указанным в </w:t>
      </w:r>
      <w:hyperlink r:id="rId6">
        <w:r>
          <w:rPr>
            <w:rStyle w:val="ListLabel1"/>
            <w:rFonts w:cs="Times New Roman" w:ascii="Arial" w:hAnsi="Arial"/>
            <w:i w:val="false"/>
            <w:iCs w:val="false"/>
            <w:sz w:val="24"/>
            <w:szCs w:val="24"/>
            <w:u w:val="none"/>
          </w:rPr>
          <w:t>подпункте 8.1 пункта 1 статьи 6</w:t>
        </w:r>
      </w:hyperlink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Федерального закона от 21.12.2001 № 178-ФЗ «О приватизации государственного и муниципального имущества», организовывать от имени собственника в установленном порядке продажу приватизируемого имущества, находящегося в собственности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, и (или) осуществлять функции продавца такого имущества. 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1.3. Администрация устанавливает порядок отбора юридических лиц для организации от имени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продажи приватизируемой муниципальной собственности и (или) осуществления функций продавца.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Arial" w:hAnsi="Arial" w:cs="Times New Roman"/>
          <w:b/>
          <w:b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b/>
          <w:i w:val="false"/>
          <w:iCs w:val="false"/>
          <w:sz w:val="24"/>
          <w:szCs w:val="24"/>
          <w:u w:val="none"/>
        </w:rPr>
      </w:r>
      <w:bookmarkStart w:id="2" w:name="_GoBack"/>
      <w:bookmarkStart w:id="3" w:name="_GoBack"/>
      <w:bookmarkEnd w:id="3"/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Arial" w:hAnsi="Arial" w:cs="Times New Roman"/>
          <w:b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b/>
          <w:i w:val="false"/>
          <w:iCs w:val="false"/>
          <w:sz w:val="24"/>
          <w:szCs w:val="24"/>
          <w:u w:val="none"/>
        </w:rPr>
        <w:t>2. Порядок планирования приватизации</w:t>
      </w:r>
    </w:p>
    <w:p>
      <w:pPr>
        <w:pStyle w:val="Normal"/>
        <w:spacing w:lineRule="auto" w:line="240" w:before="0" w:after="0"/>
        <w:jc w:val="center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b/>
          <w:i w:val="false"/>
          <w:iCs w:val="false"/>
          <w:sz w:val="24"/>
          <w:szCs w:val="24"/>
          <w:u w:val="none"/>
        </w:rPr>
        <w:t>муниципального имущества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bookmarkStart w:id="4" w:name="P57"/>
      <w:bookmarkEnd w:id="4"/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2.1. Планирование приватизации муниципального имущества осуществляется путем разработки и утверждения прогнозного плана (программы) приватизации муниципального имущества </w:t>
      </w:r>
      <w:r>
        <w:rPr>
          <w:rFonts w:cs="Times New Roman" w:ascii="Arial" w:hAnsi="Arial"/>
          <w:b/>
          <w:i w:val="false"/>
          <w:iCs w:val="false"/>
          <w:sz w:val="24"/>
          <w:szCs w:val="24"/>
          <w:u w:val="none"/>
        </w:rPr>
        <w:t>(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далее – прогнозный план приватизации)</w:t>
      </w:r>
      <w:r>
        <w:rPr>
          <w:rStyle w:val="Style15"/>
          <w:rStyle w:val="Style15"/>
          <w:rFonts w:cs="Times New Roman" w:ascii="Arial" w:hAnsi="Arial"/>
          <w:i w:val="false"/>
          <w:iCs w:val="false"/>
          <w:sz w:val="24"/>
          <w:szCs w:val="24"/>
          <w:u w:val="none"/>
        </w:rPr>
        <w:footnoteReference w:id="3"/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Разработка прогнозного плана приватизации осуществляется исходя из необходимости выполнения задач по социально-экономическому развитию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2.2.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Разработка прогнозного плана приватизации на очередной финансовый год осуществляется администрацией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Приватизация муниципального имущества, не включенного в прогнозный план приватизации, не допускается. 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2.3. Органы местного самоуправления, муниципальные унитарные предприятия, а также акционерные общества и общества с ограниченной ответственностью, акции, доли в уставных капиталах которых находятся в муниципальной собственности, иные юридические лица и граждане вправе направлять в администрацию свои предложения о приватизации муниципального имущества. 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2.4. В целях определения муниципального имущества для включения в прогнозный план приватизации на очередной финансовый год администрацией проводится анализ следующих условий в отношении таких объектов: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а) отсутствие востребованности муниципального имущества муниципальными учреждениями и предприятиями, органами местного самоуправления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б) наличие кадастровых сведений об основных характеристиках объекта недвижимости, в том числе подтверждающих регистрацию права муниципальной собственности на объект недвижимости;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в) ликвидность муниципального имущества;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г) наличие установленных ограничений (обременений) в использовании муниципального имущества;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д) превышение доходов, ожидаемых от отчуждения муниципального имущества, над расходами, связанными с подготовкой к приватизации.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2.5. Прогнозный план приватизации должен содержать перечень муниципального имущества, которое планируется приватизировать, предполагаемые сроки приватизации и следующие характеристики указанного муниципального имущества: 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а) наименование;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б) место нахождения;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в) основной вид деятельности муниципального унитарного предприятия, хозяйственного общества, акции или доли в уставном капитале которого находятся в муниципальной собственности, либо назначение муниципального имущества, планируемого к приватизации;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г) среднесписочная численность работников муниципального унитарного предприятия;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д) балансовая стоимость основных средств муниципального унитарного предприятия или балансовая стоимость планируемого к приватизации иного муниципального имущества (здания, строения, сооружения, объекты незавершенного строительства);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е) величина уставного капитала хозяйственного общества, акции или доли в уставном капитале которого находятся в муниципальной собственности;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ж) количество акций или размер доли в уставном капитале хозяйственного общества, которые находятся в муниципальной собственности и которые планируется приватизировать, а также номинальная стоимость акций.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Характеристики объектов приватизации определяются на основании данных бухгалтерских балансов на конец года, предшествовавшего году разработки прогнозного плана приватизации.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2.6. Проект прогнозного плана приватизации вносится на рассмотрение Совет депутатов Лобойковского сельского поселения Даниловского муниципального района Волгоградской области (далее – Совет депутатов Лобойковского сельского поселения) администрацией одновременно с проектом бюджета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2.7. К проекту прогнозного плана приватизации прилагаются следующие сведения о муниципальном имуществе, включенном в прогнозный план приватизации: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а) финансовые показатели деятельности муниципальных унитарных предприятий за два предшествовавших года: величина уставного фонда, объем выручки от реализации продукции (выполнения работ, оказания услуг), чистая прибыль, часть чистой прибыли, перечисленная в бюджет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б) сведения о задолженности в бюджет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муниципальных унитарных предприятий на 1 июля текущего года;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в) дивиденды, часть прибыли, перечисленные в бюджет </w:t>
      </w:r>
      <w:r>
        <w:rPr>
          <w:rFonts w:cs="Times New Roman" w:ascii="Arial" w:hAnsi="Arial"/>
          <w:i w:val="false"/>
          <w:iCs w:val="false"/>
          <w:kern w:val="2"/>
          <w:sz w:val="24"/>
          <w:szCs w:val="24"/>
          <w:u w:val="none"/>
        </w:rPr>
        <w:t>Лобойковского сельского поселения Даниловского муниципального района Волгоградской области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по акциям или долям в уставных капиталах хозяйственных обществ за два предшествовавших года;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г) год приобретения в муниципальную собственность (создания) приватизируемого муниципального имущества; 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д) площадь земельного участка, входящего в состав приватизируемого муниципального имущества.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2.8. Совет депутатов Лобойковского сельского поселения   рассматривает и утверждает прогнозный план приватизации муниципального имущества одновременно с бюджетом Совет депутатов Лобойковского сельского поселения Даниловского муниципального района Волгоградской области и осуществляет контроль за его исполнением.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2.9. Со дня утверждения прогнозного плана приватизации и до дня государственной регистрации созданного хозяйственного общества муниципальное унитарное предприятие без согласия собственника его имущества не вправе: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сокращать численность работников указанного муниципального унитарного предприятия;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совершать сделки (несколько взаимосвязанных сделок), цена которых превышает 5 процентов балансовой стоимости активов указанного муниципального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муниципального унитарного предприятия,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муниципального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муниципального унитарного предприятия;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получать кредиты;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осуществлять выпуск ценных бумаг;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2.10.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  <w:lang w:eastAsia="ru-RU"/>
        </w:rPr>
        <w:t xml:space="preserve">Отчет о результатах приватизации муниципального имущества (далее – отчет о результатах приватизации) вносится в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Совет депутатов Лобойковского сельского поселения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  <w:lang w:eastAsia="ru-RU"/>
        </w:rPr>
        <w:t xml:space="preserve">администрацией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одновременно с годовым отчетом об исполнении бюджета Лобойковского сельского поселения Даниловского муниципального района Волгоградской области.</w:t>
      </w:r>
      <w:r>
        <w:rPr>
          <w:rStyle w:val="Style15"/>
          <w:rStyle w:val="Style15"/>
          <w:rFonts w:cs="Times New Roman" w:ascii="Arial" w:hAnsi="Arial"/>
          <w:i w:val="false"/>
          <w:iCs w:val="false"/>
          <w:sz w:val="24"/>
          <w:szCs w:val="24"/>
          <w:u w:val="none"/>
        </w:rPr>
        <w:footnoteReference w:id="4"/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В отчет о результатах приватизации включаются следующие сведения: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перечень приватизированных в отчетном году имущественных комплексов муниципальных унитарных предприятий, акций акционерных обществ и иной муниципальной собственности с указанием способа приватизации, балансовой стоимости приватизируемого муниципального имущества, номинальной стоимости реализуемых акций и цены сделок;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размер денежных средств, полученных в результате приватизации муниципального имущества в отчетном году и поступивших в бюджет Лобойковского сельского поселения Даниловского муниципального района Волгоградской области.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2.11. Совет депутатов Лобойковского сельского поселения   рассматривает и утверждает отчет о результатах приватизации в отчетном году  </w:t>
      </w:r>
      <w:r>
        <w:rPr>
          <w:rStyle w:val="Applestylespan"/>
          <w:rFonts w:cs="Times New Roman" w:ascii="Arial" w:hAnsi="Arial"/>
          <w:i w:val="false"/>
          <w:iCs w:val="false"/>
          <w:sz w:val="24"/>
          <w:szCs w:val="24"/>
          <w:u w:val="none"/>
          <w:shd w:fill="auto" w:val="clear"/>
        </w:rPr>
        <w:t>не позднее 1 апреля текущего года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b/>
          <w:i w:val="false"/>
          <w:iCs w:val="false"/>
          <w:sz w:val="24"/>
          <w:szCs w:val="24"/>
          <w:u w:val="none"/>
        </w:rPr>
        <w:t>3. Порядок принятия решений об условиях приватизации</w:t>
      </w:r>
    </w:p>
    <w:p>
      <w:pPr>
        <w:pStyle w:val="Normal"/>
        <w:spacing w:lineRule="auto" w:line="240" w:before="0" w:after="0"/>
        <w:jc w:val="center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b/>
          <w:i w:val="false"/>
          <w:iCs w:val="false"/>
          <w:sz w:val="24"/>
          <w:szCs w:val="24"/>
          <w:u w:val="none"/>
        </w:rPr>
        <w:t>муниципального имущества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3.1. Решение об условиях приватизации муниципального имущества (далее – решение об условиях приватизации) принимается администрацией          в форме постановления. 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3.2. Администрация устанавливает порядок и сроки подготовки проектов решений об условиях приватизации, позволяющие обеспечить приватизацию муниципального имущества в соответствии с прогнозным планом приватизации. 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3.3. Для подготовки проектов решений об условиях приватизации администрация: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а) обеспечивает проведение инвентаризации муниципального унитарного предприятия;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б) обеспечивает подготовку муниципальным унитарным предприятием промежуточного бухгалтерского баланса;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в) утверждает аудитора для проведения аудиторской проверки промежуточного бухгалтерского баланса муниципального унитарного предприятия;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г) получает аудиторское заключение;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д) определяет прошедшего конкурсный отбор оценщика (оценщиков) приватизируемого муниципального имущества;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е) принимает от оценщика отчет об оценке приватизируемого муниципального имущества;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ж) обеспечивает оформление правоустанавливающих документов на земельные участки, входящие в состав приватизируемого муниципального имущества;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з) определяет состав подлежащего приватизации муниципального имущества, подготавливает передаточный акт;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и) определяет перечень объектов в составе имущественного комплекса муниципального унитарного предприятия, не подлежащих приватизации;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к) разрабатывает проект устава акционерного общества в случае преобразования муниципального унитарного предприятия в акционерное общество;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л) обеспечивает государственную регистрацию права собственности Лобойковского сельского поселения Даниловского муниципального района Волгоградской области на приватизируемое муниципальное имущество;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м) осуществляет иные действия, предусмотренные действующим законодательством.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3.4. В решении об условиях приватизации должны содержаться следующие сведения: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а) наименование муниципального имущества и иные позволяющие его индивидуализировать данные (характеристика имущества);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б) способ приватизации муниципального имущества;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в) начальная цена муниципального имущества, если иное не предусмотрено законодательством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г) срок и порядок оплаты приватизируемого муниципального имущества;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д) срок рассрочки платежа (в случае ее предоставления);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е) обременения соответствующего муниципального имущества и срок обременения (при наличии);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ж) условия конкурса, срок выполнения условий конкурса (в случае проведения конкурса);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з) порядок подведения итогов продажи муниципального имущества и порядок заключения с покупателем договора купли-продажи муниципального имущества (в случае продажи муниципального имущества без объявления цены);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и) иные необходимые для приватизации муниципального имущества сведения.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3.4. В случае приватизации имущественного комплекса муниципального унитарного предприятия решением об условиях приватизации также утверждается: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а) состав подлежащего приватизации имущественного комплекса муниципального унитарного предприятия, определенный в соответствии со статьей 11 Федерального закона от 21.12.2001 № 178-ФЗ «О приватизации государственного и муниципального имущества»;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б) перечень объектов (в том числе исключительных прав), не подлежащих приватизации в составе имущественного комплекса муниципального унитарного предприятия;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в) размер уставного капитала акционерного общества или общества с ограниченной ответственностью, создаваемых посредством преобразования муниципального унитарного предприятия;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г) 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– муниципального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3.5. В случае приватизации объекта культурного наследия, включенного в реестр объектов культурного наследия, решение об условиях его приватизации должно содержать информацию об отнесении такого объекта к объектам культурного наследия, а также к решению должны прилагаться копия охранного обязательства на объект культурного наследия и копия паспорта объекта культурного наследия (при его наличии) или копия иного охранного документа в соответствии с законодательством Российской Федерации и копия паспорта объекта культурного наследия (при его наличии).</w:t>
      </w:r>
    </w:p>
    <w:p>
      <w:pPr>
        <w:pStyle w:val="Normal"/>
        <w:spacing w:lineRule="auto" w:line="240" w:before="0" w:after="0"/>
        <w:jc w:val="center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b/>
          <w:i w:val="false"/>
          <w:iCs w:val="false"/>
          <w:sz w:val="24"/>
          <w:szCs w:val="24"/>
          <w:u w:val="none"/>
        </w:rPr>
        <w:t>4. Информационное обеспечение</w:t>
      </w:r>
    </w:p>
    <w:p>
      <w:pPr>
        <w:pStyle w:val="Normal"/>
        <w:spacing w:lineRule="auto" w:line="240" w:before="0" w:after="0"/>
        <w:jc w:val="center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4.1. Прогнозный план приватизации, отчет о результатах приватизации подлежат размещению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Федерации,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  <w:lang w:eastAsia="ru-RU"/>
        </w:rPr>
        <w:t>на сайте администрации Даниловского муниципального района Волгоградской области в сети «Интернет» (</w:t>
      </w:r>
      <w:hyperlink r:id="rId7">
        <w:r>
          <w:rPr>
            <w:rStyle w:val="Style16"/>
            <w:rFonts w:cs="Times New Roman" w:ascii="Arial" w:hAnsi="Arial"/>
            <w:i w:val="false"/>
            <w:iCs w:val="false"/>
            <w:sz w:val="24"/>
            <w:szCs w:val="24"/>
            <w:u w:val="none"/>
            <w:lang w:eastAsia="ru-RU"/>
          </w:rPr>
          <w:t>http://www.danilovskiy-mr.ru/</w:t>
        </w:r>
      </w:hyperlink>
      <w:r>
        <w:rPr>
          <w:rFonts w:cs="Times New Roman" w:ascii="Arial" w:hAnsi="Arial"/>
          <w:i w:val="false"/>
          <w:iCs w:val="false"/>
          <w:sz w:val="24"/>
          <w:szCs w:val="24"/>
          <w:u w:val="none"/>
          <w:lang w:eastAsia="ru-RU"/>
        </w:rPr>
        <w:t>) на странице Администрации Лобойковского сельского поселения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 xml:space="preserve"> (далее – официальные сайты в сети «Интернет»), не позднее 7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  <w:vertAlign w:val="superscript"/>
        </w:rPr>
        <w:t xml:space="preserve"> </w:t>
      </w: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дней со дня их утверждения Советом депутатов Лобойковского сельского поселения.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4.2. Решение об условиях приватизации подлежит размещению в открытом доступе на официальных сайтах в сети «Интернет» в течение десяти дней со дня принятия администрацией этого решения.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4.3. Информационное сообщение о продаже муниципального имущества подлежит размещению на официальных сайтах в сети «Интернет» не менее чем за тридцать дней до дня осуществления продажи указанного муниципального имущества, если иное не предусмотрено Федеральным законом от 21.12.2001 № 178-ФЗ «О приватизации государственного и муниципального имущества».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Информационное сообщение о продаже муниципального имущества, размещается также на сайте продавца муниципального имущества в сети «Интернет».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В случае принятия решения о продаже муниципального имущества посредством публичного предложения информационное сообщение о проведении такой продажи размещается на официальных сайтах в сети «Интернет» в срок не позднее трех месяцев со дня признания аукциона несостоявшимся.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4.4. В случае принятия решения о повторной продаже муниципального имущества ранее установленным способом (за исключением продажи посредством публичного предложения или продажи без объявления цены) информационное сообщение о проведении такой продажи размещается на официальных сайтах в сети «Интернет» при условии, что со дня составления отчета об оценке объекта оценки до дня размещения указанного информационного сообщения прошло не более чем шесть месяцев.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4.5. Информационное сообщение об итогах продажи муниципального имущества подлежит размещению на официальных сайтах в сети «Интернет», а также на сайте продавца муниципального имущества в сети «Интернет».</w:t>
      </w:r>
    </w:p>
    <w:p>
      <w:pPr>
        <w:pStyle w:val="Normal"/>
        <w:spacing w:lineRule="auto" w:line="240" w:before="0" w:after="0"/>
        <w:ind w:firstLine="708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Информация о результатах сделок приватизации муниципального имущества подлежит размещению на официальных сайтах в сети «Интернет» в течение десяти дней со дня совершения указанных сделок.</w:t>
      </w:r>
    </w:p>
    <w:p>
      <w:pPr>
        <w:pStyle w:val="Normal"/>
        <w:spacing w:lineRule="auto" w:line="240" w:before="0" w:after="0"/>
        <w:ind w:firstLine="709"/>
        <w:jc w:val="both"/>
        <w:rPr>
          <w:i w:val="false"/>
          <w:i w:val="false"/>
          <w:iCs w:val="false"/>
          <w:sz w:val="28"/>
          <w:szCs w:val="28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  <w:t>4.6. В местах подачи заявок и на сайте продавца муниципального имущества в сети «Интернет» должны быть размещены общедоступная информация о торгах по продаже подлежащего приватизации муниципального имущества, образцы типовых документов, представляемых покупателями муниципального имущества, правила проведения торгов.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Times New Roman"/>
          <w:i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Arial" w:hAnsi="Arial"/>
          <w:i w:val="false"/>
          <w:iCs w:val="false"/>
          <w:sz w:val="24"/>
          <w:szCs w:val="24"/>
          <w:u w:val="none"/>
        </w:rPr>
      </w:r>
    </w:p>
    <w:p>
      <w:pPr>
        <w:pStyle w:val="Normal"/>
        <w:spacing w:before="0" w:after="20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footnotePr>
        <w:numFmt w:val="decimal"/>
      </w:footnote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"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26"/>
        <w:jc w:val="both"/>
        <w:rPr/>
      </w:pPr>
      <w:r>
        <w:rPr>
          <w:rStyle w:val="Style17"/>
        </w:rPr>
        <w:footnoteRef/>
      </w:r>
      <w:r>
        <w:rPr/>
        <w:t xml:space="preserve"> </w:t>
      </w:r>
      <w:r>
        <w:rPr/>
        <w:t xml:space="preserve">Функции по продаже муниципального имущества вправе осуществлять структурные подразделения местной администрации </w:t>
      </w:r>
      <w:r>
        <w:rPr>
          <w:u w:val="single"/>
        </w:rPr>
        <w:t>исключительно от имени местной администрации</w:t>
      </w:r>
      <w:r>
        <w:rPr/>
        <w:t xml:space="preserve"> в рамках полномочий, закрепленных в положении о соответствующем структурном подразделении.</w:t>
      </w:r>
    </w:p>
    <w:p>
      <w:pPr>
        <w:pStyle w:val="Style26"/>
        <w:rPr/>
      </w:pPr>
      <w:r>
        <w:rPr/>
      </w:r>
    </w:p>
  </w:footnote>
  <w:footnote w:id="3">
    <w:p>
      <w:pPr>
        <w:pStyle w:val="Style26"/>
        <w:jc w:val="both"/>
        <w:rPr/>
      </w:pPr>
      <w:r>
        <w:rPr>
          <w:rStyle w:val="Style17"/>
        </w:rPr>
        <w:footnoteRef/>
      </w:r>
      <w:r>
        <w:rPr/>
        <w:t xml:space="preserve"> </w:t>
      </w:r>
      <w:r>
        <w:rPr/>
        <w:t>Представительный орган муниципального образования самостоятельно определяет название акта планирования приватизации муниципального имущества.</w:t>
      </w:r>
    </w:p>
  </w:footnote>
  <w:footnote w:id="4">
    <w:p>
      <w:pPr>
        <w:pStyle w:val="Style26"/>
        <w:jc w:val="both"/>
        <w:rPr/>
      </w:pPr>
      <w:r>
        <w:rPr>
          <w:rStyle w:val="Style17"/>
        </w:rPr>
        <w:footnoteRef/>
      </w:r>
      <w:r>
        <w:rPr/>
        <w:t>В случае, если положением о бюджетном процессе муниципального образования не предусмотрено представление отчета о результатах приватизации одновременно с годовым отчетом об исполнении бюджета муниципального образования, то срок представления отчета о результатах приватизации определяется представительным органом в данном пункте.</w:t>
      </w:r>
    </w:p>
  </w:footnote>
</w:footnotes>
</file>

<file path=word/settings.xml><?xml version="1.0" encoding="utf-8"?>
<w:settings xmlns:w="http://schemas.openxmlformats.org/wordprocessingml/2006/main">
  <w:zoom w:percent="140"/>
  <w:defaultTabStop w:val="708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4413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link w:val="a3"/>
    <w:uiPriority w:val="99"/>
    <w:semiHidden/>
    <w:qFormat/>
    <w:rsid w:val="00b4413b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Style15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qFormat/>
    <w:rsid w:val="00b4413b"/>
    <w:rPr>
      <w:vertAlign w:val="superscript"/>
    </w:rPr>
  </w:style>
  <w:style w:type="character" w:styleId="Style16">
    <w:name w:val="Интернет-ссылка"/>
    <w:basedOn w:val="DefaultParagraphFont"/>
    <w:uiPriority w:val="99"/>
    <w:semiHidden/>
    <w:unhideWhenUsed/>
    <w:rsid w:val="00e63aef"/>
    <w:rPr>
      <w:color w:val="0000FF"/>
      <w:u w:val="single"/>
    </w:rPr>
  </w:style>
  <w:style w:type="character" w:styleId="HTML" w:customStyle="1">
    <w:name w:val="Стандартный HTML Знак"/>
    <w:basedOn w:val="DefaultParagraphFont"/>
    <w:link w:val="HTML"/>
    <w:uiPriority w:val="99"/>
    <w:semiHidden/>
    <w:qFormat/>
    <w:rsid w:val="00e63aef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7">
    <w:name w:val="Символ сноски"/>
    <w:qFormat/>
    <w:rPr/>
  </w:style>
  <w:style w:type="character" w:styleId="Style18">
    <w:name w:val="Основной шрифт абзаца"/>
    <w:qFormat/>
    <w:rPr/>
  </w:style>
  <w:style w:type="character" w:styleId="Applestylespan">
    <w:name w:val="apple-style-span"/>
    <w:basedOn w:val="Style18"/>
    <w:qFormat/>
    <w:rPr/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Символ концевой сноски"/>
    <w:qFormat/>
    <w:rPr/>
  </w:style>
  <w:style w:type="character" w:styleId="ListLabel2">
    <w:name w:val="ListLabel 2"/>
    <w:qFormat/>
    <w:rPr>
      <w:rFonts w:ascii="Times New Roman" w:hAnsi="Times New Roman" w:cs="Times New Roman"/>
      <w:i w:val="false"/>
      <w:iCs w:val="false"/>
      <w:sz w:val="28"/>
      <w:szCs w:val="28"/>
      <w:u w:val="none"/>
    </w:rPr>
  </w:style>
  <w:style w:type="character" w:styleId="ListLabel3">
    <w:name w:val="ListLabel 3"/>
    <w:qFormat/>
    <w:rPr>
      <w:rFonts w:ascii="Times New Roman" w:hAnsi="Times New Roman" w:cs="Times New Roman"/>
      <w:i w:val="false"/>
      <w:iCs w:val="false"/>
      <w:sz w:val="28"/>
      <w:szCs w:val="28"/>
      <w:u w:val="none"/>
      <w:lang w:eastAsia="ru-RU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Mang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uiPriority w:val="99"/>
    <w:qFormat/>
    <w:rsid w:val="00b4413b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6">
    <w:name w:val="Footnote Text"/>
    <w:basedOn w:val="Normal"/>
    <w:link w:val="a4"/>
    <w:uiPriority w:val="99"/>
    <w:semiHidden/>
    <w:rsid w:val="00b4413b"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HTMLPreformatted">
    <w:name w:val="HTML Preformatted"/>
    <w:basedOn w:val="Normal"/>
    <w:link w:val="HTML0"/>
    <w:uiPriority w:val="99"/>
    <w:semiHidden/>
    <w:unhideWhenUsed/>
    <w:qFormat/>
    <w:rsid w:val="00e63aef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4DACFCDCCECCA1D493688BE990FADA77C3749BE5F78DEF220BD6A7FB6F3E534825D3AC0880AB3FD9B0E7A271DBFDEDG" TargetMode="External"/><Relationship Id="rId3" Type="http://schemas.openxmlformats.org/officeDocument/2006/relationships/hyperlink" Target="consultantplus://offline/ref=4DACFCDCCECCA1D493688BE990FADA77C37399EDF481EF220BD6A7FB6F3E534825D3AC0880AB3FD9B0E7A271DBFDEDG" TargetMode="External"/><Relationship Id="rId4" Type="http://schemas.openxmlformats.org/officeDocument/2006/relationships/hyperlink" Target="consultantplus://offline/ref=4DACFCDCCECCA1D493688BE990FADA77C3749BE5F78DEF220BD6A7FB6F3E534825D3AC0880AB3FD9B0E7A271DBFDEDG" TargetMode="External"/><Relationship Id="rId5" Type="http://schemas.openxmlformats.org/officeDocument/2006/relationships/hyperlink" Target="consultantplus://offline/ref=4DACFCDCCECCA1D493688BE990FADA77C37399EDF481EF220BD6A7FB6F3E534825D3AC0880AB3FD9B0E7A271DBFDEDG" TargetMode="External"/><Relationship Id="rId6" Type="http://schemas.openxmlformats.org/officeDocument/2006/relationships/hyperlink" Target="consultantplus://offline/ref=7547878F4207B43094EDAEFA82D305ACFEE0BBD61C5FB3FFD057DD217AA1728A0E93823009FDD661D05F2849E79CFFCA508BA37A9AMEqDL" TargetMode="External"/><Relationship Id="rId7" Type="http://schemas.openxmlformats.org/officeDocument/2006/relationships/hyperlink" Target="http://www.danilovskiy-mr.ru/" TargetMode="Externa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05ECC-05EA-49B6-AD8E-234E001F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Application>LibreOffice/6.1.4.2$Windows_x86 LibreOffice_project/9d0f32d1f0b509096fd65e0d4bec26ddd1938fd3</Application>
  <Pages>7</Pages>
  <Words>2066</Words>
  <Characters>16574</Characters>
  <CharactersWithSpaces>18716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2020-04-23T06:41:00Z</dcterms:created>
  <dc:creator>SASHA</dc:creator>
  <dc:description/>
  <dc:language>ru-RU</dc:language>
  <cp:lastModifiedBy/>
  <cp:lastPrinted>2020-12-02T08:58:46Z</cp:lastPrinted>
  <dcterms:modified xsi:type="dcterms:W3CDTF">2020-12-14T14:30:04Z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